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999"/>
      </w:tblGrid>
      <w:tr w:rsidR="004D594D" w14:paraId="51AD53B0" w14:textId="77777777" w:rsidTr="00975009">
        <w:trPr>
          <w:trHeight w:val="618"/>
        </w:trPr>
        <w:tc>
          <w:tcPr>
            <w:tcW w:w="5402" w:type="dxa"/>
          </w:tcPr>
          <w:p w14:paraId="3FA361B3" w14:textId="77777777" w:rsidR="004D594D" w:rsidRDefault="004D594D" w:rsidP="00975009">
            <w:pPr>
              <w:pStyle w:val="TableParagraph"/>
              <w:spacing w:before="183"/>
              <w:ind w:left="79"/>
              <w:rPr>
                <w:b/>
              </w:rPr>
            </w:pPr>
            <w:r>
              <w:rPr>
                <w:b/>
                <w:color w:val="231F20"/>
              </w:rPr>
              <w:t>Adjacent Market Checklist</w:t>
            </w:r>
          </w:p>
        </w:tc>
        <w:tc>
          <w:tcPr>
            <w:tcW w:w="999" w:type="dxa"/>
          </w:tcPr>
          <w:p w14:paraId="79E7EE49" w14:textId="77777777" w:rsidR="004D594D" w:rsidRDefault="004D594D" w:rsidP="00975009">
            <w:pPr>
              <w:pStyle w:val="TableParagraph"/>
              <w:spacing w:before="183"/>
              <w:ind w:left="80"/>
              <w:rPr>
                <w:b/>
              </w:rPr>
            </w:pPr>
            <w:r>
              <w:rPr>
                <w:b/>
                <w:color w:val="231F20"/>
              </w:rPr>
              <w:t>Y/N</w:t>
            </w:r>
          </w:p>
        </w:tc>
      </w:tr>
      <w:tr w:rsidR="004D594D" w14:paraId="65DA9B9A" w14:textId="77777777" w:rsidTr="00975009">
        <w:trPr>
          <w:trHeight w:val="618"/>
        </w:trPr>
        <w:tc>
          <w:tcPr>
            <w:tcW w:w="5402" w:type="dxa"/>
          </w:tcPr>
          <w:p w14:paraId="017079CF" w14:textId="77777777" w:rsidR="004D594D" w:rsidRDefault="004D594D" w:rsidP="00975009">
            <w:pPr>
              <w:pStyle w:val="TableParagraph"/>
              <w:spacing w:before="31"/>
              <w:ind w:left="79"/>
            </w:pPr>
            <w:r>
              <w:rPr>
                <w:color w:val="231F20"/>
              </w:rPr>
              <w:t>Is it a market we can play in?</w:t>
            </w:r>
          </w:p>
        </w:tc>
        <w:tc>
          <w:tcPr>
            <w:tcW w:w="999" w:type="dxa"/>
          </w:tcPr>
          <w:p w14:paraId="52FD98C5" w14:textId="77777777" w:rsidR="004D594D" w:rsidRDefault="004D594D" w:rsidP="00975009">
            <w:pPr>
              <w:pStyle w:val="TableParagraph"/>
            </w:pPr>
          </w:p>
        </w:tc>
      </w:tr>
      <w:tr w:rsidR="004D594D" w14:paraId="653A4541" w14:textId="77777777" w:rsidTr="00975009">
        <w:trPr>
          <w:trHeight w:val="618"/>
        </w:trPr>
        <w:tc>
          <w:tcPr>
            <w:tcW w:w="5402" w:type="dxa"/>
          </w:tcPr>
          <w:p w14:paraId="0E9046AE" w14:textId="77777777" w:rsidR="004D594D" w:rsidRDefault="004D594D" w:rsidP="00975009">
            <w:pPr>
              <w:pStyle w:val="TableParagraph"/>
              <w:spacing w:before="31"/>
              <w:ind w:left="79"/>
            </w:pPr>
            <w:r>
              <w:rPr>
                <w:color w:val="231F20"/>
              </w:rPr>
              <w:t>Is it a market we can win in?</w:t>
            </w:r>
          </w:p>
        </w:tc>
        <w:tc>
          <w:tcPr>
            <w:tcW w:w="999" w:type="dxa"/>
          </w:tcPr>
          <w:p w14:paraId="4FF42B9F" w14:textId="77777777" w:rsidR="004D594D" w:rsidRDefault="004D594D" w:rsidP="00975009">
            <w:pPr>
              <w:pStyle w:val="TableParagraph"/>
            </w:pPr>
          </w:p>
        </w:tc>
      </w:tr>
      <w:tr w:rsidR="004D594D" w14:paraId="73E056BC" w14:textId="77777777" w:rsidTr="00975009">
        <w:trPr>
          <w:trHeight w:val="1062"/>
        </w:trPr>
        <w:tc>
          <w:tcPr>
            <w:tcW w:w="5402" w:type="dxa"/>
          </w:tcPr>
          <w:p w14:paraId="077FCE4B" w14:textId="77777777" w:rsidR="004D594D" w:rsidRDefault="004D594D" w:rsidP="00975009">
            <w:pPr>
              <w:pStyle w:val="TableParagraph"/>
              <w:spacing w:before="31" w:line="249" w:lineRule="auto"/>
              <w:ind w:left="79" w:right="71"/>
              <w:jc w:val="both"/>
            </w:pPr>
            <w:r>
              <w:rPr>
                <w:color w:val="231F20"/>
              </w:rPr>
              <w:t xml:space="preserve">Is </w:t>
            </w:r>
            <w:r>
              <w:rPr>
                <w:color w:val="231F20"/>
                <w:spacing w:val="-3"/>
              </w:rPr>
              <w:t xml:space="preserve">it </w:t>
            </w:r>
            <w:r>
              <w:rPr>
                <w:color w:val="231F20"/>
              </w:rPr>
              <w:t>a strategy which has been developed around customer needs,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</w:rPr>
              <w:t>wants,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</w:rPr>
              <w:t>aspirations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</w:rPr>
              <w:t>fears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</w:rPr>
              <w:t>concerns,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</w:rPr>
              <w:t>apprehensions?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3"/>
              </w:rPr>
              <w:t xml:space="preserve">(i.e. </w:t>
            </w:r>
            <w:r>
              <w:rPr>
                <w:color w:val="231F20"/>
              </w:rPr>
              <w:t>designed from the outside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3"/>
              </w:rPr>
              <w:t>in?)</w:t>
            </w:r>
          </w:p>
        </w:tc>
        <w:tc>
          <w:tcPr>
            <w:tcW w:w="999" w:type="dxa"/>
          </w:tcPr>
          <w:p w14:paraId="4D19DA81" w14:textId="77777777" w:rsidR="004D594D" w:rsidRDefault="004D594D" w:rsidP="00975009">
            <w:pPr>
              <w:pStyle w:val="TableParagraph"/>
            </w:pPr>
          </w:p>
        </w:tc>
      </w:tr>
      <w:tr w:rsidR="004D594D" w14:paraId="52D4F405" w14:textId="77777777" w:rsidTr="00975009">
        <w:trPr>
          <w:trHeight w:val="618"/>
        </w:trPr>
        <w:tc>
          <w:tcPr>
            <w:tcW w:w="5402" w:type="dxa"/>
          </w:tcPr>
          <w:p w14:paraId="006C5C44" w14:textId="77777777" w:rsidR="004D594D" w:rsidRDefault="004D594D" w:rsidP="00975009">
            <w:pPr>
              <w:pStyle w:val="TableParagraph"/>
              <w:spacing w:before="31"/>
              <w:ind w:left="79"/>
            </w:pPr>
            <w:r>
              <w:rPr>
                <w:color w:val="231F20"/>
              </w:rPr>
              <w:t>Will it increase the number of transactions?</w:t>
            </w:r>
          </w:p>
        </w:tc>
        <w:tc>
          <w:tcPr>
            <w:tcW w:w="999" w:type="dxa"/>
          </w:tcPr>
          <w:p w14:paraId="581C5AD1" w14:textId="77777777" w:rsidR="004D594D" w:rsidRDefault="004D594D" w:rsidP="00975009">
            <w:pPr>
              <w:pStyle w:val="TableParagraph"/>
            </w:pPr>
          </w:p>
        </w:tc>
      </w:tr>
      <w:tr w:rsidR="004D594D" w14:paraId="75C105EB" w14:textId="77777777" w:rsidTr="00975009">
        <w:trPr>
          <w:trHeight w:val="618"/>
        </w:trPr>
        <w:tc>
          <w:tcPr>
            <w:tcW w:w="5402" w:type="dxa"/>
          </w:tcPr>
          <w:p w14:paraId="4EA23EEE" w14:textId="77777777" w:rsidR="004D594D" w:rsidRDefault="004D594D" w:rsidP="00975009">
            <w:pPr>
              <w:pStyle w:val="TableParagraph"/>
              <w:spacing w:before="183"/>
              <w:ind w:left="79"/>
            </w:pPr>
            <w:r>
              <w:rPr>
                <w:color w:val="231F20"/>
              </w:rPr>
              <w:t>Will it decrease our average transaction cost?</w:t>
            </w:r>
          </w:p>
        </w:tc>
        <w:tc>
          <w:tcPr>
            <w:tcW w:w="999" w:type="dxa"/>
          </w:tcPr>
          <w:p w14:paraId="41550581" w14:textId="77777777" w:rsidR="004D594D" w:rsidRDefault="004D594D" w:rsidP="00975009">
            <w:pPr>
              <w:pStyle w:val="TableParagraph"/>
            </w:pPr>
          </w:p>
        </w:tc>
      </w:tr>
      <w:tr w:rsidR="004D594D" w14:paraId="2DD3BAD1" w14:textId="77777777" w:rsidTr="00975009">
        <w:trPr>
          <w:trHeight w:val="618"/>
        </w:trPr>
        <w:tc>
          <w:tcPr>
            <w:tcW w:w="5402" w:type="dxa"/>
          </w:tcPr>
          <w:p w14:paraId="090D0355" w14:textId="77777777" w:rsidR="004D594D" w:rsidRDefault="004D594D" w:rsidP="00975009">
            <w:pPr>
              <w:pStyle w:val="TableParagraph"/>
              <w:spacing w:before="183"/>
              <w:ind w:left="79"/>
            </w:pPr>
            <w:r>
              <w:rPr>
                <w:color w:val="231F20"/>
              </w:rPr>
              <w:t>Will it increase our transaction value?</w:t>
            </w:r>
          </w:p>
        </w:tc>
        <w:tc>
          <w:tcPr>
            <w:tcW w:w="999" w:type="dxa"/>
          </w:tcPr>
          <w:p w14:paraId="53458A33" w14:textId="77777777" w:rsidR="004D594D" w:rsidRDefault="004D594D" w:rsidP="00975009">
            <w:pPr>
              <w:pStyle w:val="TableParagraph"/>
            </w:pPr>
          </w:p>
        </w:tc>
      </w:tr>
      <w:tr w:rsidR="004D594D" w14:paraId="324D6504" w14:textId="77777777" w:rsidTr="00975009">
        <w:trPr>
          <w:trHeight w:val="618"/>
        </w:trPr>
        <w:tc>
          <w:tcPr>
            <w:tcW w:w="5402" w:type="dxa"/>
          </w:tcPr>
          <w:p w14:paraId="2EB2BA2B" w14:textId="77777777" w:rsidR="004D594D" w:rsidRDefault="004D594D" w:rsidP="00975009">
            <w:pPr>
              <w:pStyle w:val="TableParagraph"/>
              <w:spacing w:before="183"/>
              <w:ind w:left="79"/>
            </w:pPr>
            <w:r>
              <w:rPr>
                <w:color w:val="231F20"/>
              </w:rPr>
              <w:t>Is it aligned with our overall strategy?</w:t>
            </w:r>
          </w:p>
        </w:tc>
        <w:tc>
          <w:tcPr>
            <w:tcW w:w="999" w:type="dxa"/>
          </w:tcPr>
          <w:p w14:paraId="199CE016" w14:textId="77777777" w:rsidR="004D594D" w:rsidRDefault="004D594D" w:rsidP="00975009">
            <w:pPr>
              <w:pStyle w:val="TableParagraph"/>
            </w:pPr>
          </w:p>
        </w:tc>
      </w:tr>
      <w:tr w:rsidR="004D594D" w14:paraId="083D07F4" w14:textId="77777777" w:rsidTr="00975009">
        <w:trPr>
          <w:trHeight w:val="618"/>
        </w:trPr>
        <w:tc>
          <w:tcPr>
            <w:tcW w:w="5402" w:type="dxa"/>
          </w:tcPr>
          <w:p w14:paraId="5E2906B2" w14:textId="77777777" w:rsidR="004D594D" w:rsidRDefault="004D594D" w:rsidP="00975009">
            <w:pPr>
              <w:pStyle w:val="TableParagraph"/>
              <w:spacing w:before="183"/>
              <w:ind w:left="79"/>
            </w:pPr>
            <w:r>
              <w:rPr>
                <w:color w:val="231F20"/>
              </w:rPr>
              <w:t>Will it increase enterprise value?</w:t>
            </w:r>
          </w:p>
        </w:tc>
        <w:tc>
          <w:tcPr>
            <w:tcW w:w="999" w:type="dxa"/>
          </w:tcPr>
          <w:p w14:paraId="66F2B600" w14:textId="77777777" w:rsidR="004D594D" w:rsidRDefault="004D594D" w:rsidP="00975009">
            <w:pPr>
              <w:pStyle w:val="TableParagraph"/>
            </w:pPr>
          </w:p>
        </w:tc>
      </w:tr>
      <w:tr w:rsidR="004D594D" w14:paraId="404A6665" w14:textId="77777777" w:rsidTr="00975009">
        <w:trPr>
          <w:trHeight w:val="618"/>
        </w:trPr>
        <w:tc>
          <w:tcPr>
            <w:tcW w:w="5402" w:type="dxa"/>
          </w:tcPr>
          <w:p w14:paraId="2866C8F9" w14:textId="77777777" w:rsidR="004D594D" w:rsidRDefault="004D594D" w:rsidP="00975009">
            <w:pPr>
              <w:pStyle w:val="TableParagraph"/>
              <w:spacing w:before="183"/>
              <w:ind w:left="79"/>
            </w:pPr>
            <w:r>
              <w:rPr>
                <w:color w:val="231F20"/>
              </w:rPr>
              <w:t>Will it increase GP?</w:t>
            </w:r>
          </w:p>
        </w:tc>
        <w:tc>
          <w:tcPr>
            <w:tcW w:w="999" w:type="dxa"/>
          </w:tcPr>
          <w:p w14:paraId="0A38CE2E" w14:textId="77777777" w:rsidR="004D594D" w:rsidRDefault="004D594D" w:rsidP="00975009">
            <w:pPr>
              <w:pStyle w:val="TableParagraph"/>
            </w:pPr>
          </w:p>
        </w:tc>
      </w:tr>
      <w:tr w:rsidR="004D594D" w14:paraId="78464D73" w14:textId="77777777" w:rsidTr="00975009">
        <w:trPr>
          <w:trHeight w:val="618"/>
        </w:trPr>
        <w:tc>
          <w:tcPr>
            <w:tcW w:w="5402" w:type="dxa"/>
          </w:tcPr>
          <w:p w14:paraId="01470690" w14:textId="77777777" w:rsidR="004D594D" w:rsidRDefault="004D594D" w:rsidP="00975009">
            <w:pPr>
              <w:pStyle w:val="TableParagraph"/>
              <w:spacing w:before="183"/>
              <w:ind w:left="79"/>
            </w:pPr>
            <w:r>
              <w:rPr>
                <w:color w:val="231F20"/>
              </w:rPr>
              <w:t>Has it got minimal working capital absorption rate?</w:t>
            </w:r>
          </w:p>
        </w:tc>
        <w:tc>
          <w:tcPr>
            <w:tcW w:w="999" w:type="dxa"/>
          </w:tcPr>
          <w:p w14:paraId="1CD37BEF" w14:textId="77777777" w:rsidR="004D594D" w:rsidRDefault="004D594D" w:rsidP="00975009">
            <w:pPr>
              <w:pStyle w:val="TableParagraph"/>
            </w:pPr>
          </w:p>
        </w:tc>
      </w:tr>
      <w:tr w:rsidR="004D594D" w14:paraId="0A5D88E5" w14:textId="77777777" w:rsidTr="00975009">
        <w:trPr>
          <w:trHeight w:val="618"/>
        </w:trPr>
        <w:tc>
          <w:tcPr>
            <w:tcW w:w="5402" w:type="dxa"/>
          </w:tcPr>
          <w:p w14:paraId="3C162103" w14:textId="77777777" w:rsidR="004D594D" w:rsidRDefault="004D594D" w:rsidP="00975009">
            <w:pPr>
              <w:pStyle w:val="TableParagraph"/>
              <w:spacing w:before="51" w:line="249" w:lineRule="auto"/>
              <w:ind w:left="79"/>
            </w:pPr>
            <w:r>
              <w:rPr>
                <w:color w:val="231F20"/>
              </w:rPr>
              <w:t xml:space="preserve">Can we manage it within our existing risk </w:t>
            </w:r>
            <w:proofErr w:type="spellStart"/>
            <w:r>
              <w:rPr>
                <w:color w:val="231F20"/>
              </w:rPr>
              <w:t>minimisation</w:t>
            </w:r>
            <w:proofErr w:type="spellEnd"/>
            <w:r>
              <w:rPr>
                <w:color w:val="231F20"/>
              </w:rPr>
              <w:t xml:space="preserve"> system?</w:t>
            </w:r>
          </w:p>
        </w:tc>
        <w:tc>
          <w:tcPr>
            <w:tcW w:w="999" w:type="dxa"/>
          </w:tcPr>
          <w:p w14:paraId="37FD456F" w14:textId="77777777" w:rsidR="004D594D" w:rsidRDefault="004D594D" w:rsidP="00975009">
            <w:pPr>
              <w:pStyle w:val="TableParagraph"/>
            </w:pPr>
          </w:p>
        </w:tc>
      </w:tr>
    </w:tbl>
    <w:p w14:paraId="20B2D7BE" w14:textId="77777777" w:rsidR="0080152B" w:rsidRDefault="004D594D"/>
    <w:sectPr w:rsidR="0080152B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4D"/>
    <w:rsid w:val="000E39A1"/>
    <w:rsid w:val="00245DE6"/>
    <w:rsid w:val="00277707"/>
    <w:rsid w:val="002944A1"/>
    <w:rsid w:val="004D594D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DFEC"/>
  <w14:defaultImageDpi w14:val="32767"/>
  <w15:chartTrackingRefBased/>
  <w15:docId w15:val="{7D9D49D9-3D58-564C-9836-DB65B6D8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59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Roy Newey Limited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2020-09-05T15:44:00Z</dcterms:created>
  <dcterms:modified xsi:type="dcterms:W3CDTF">2020-09-05T15:45:00Z</dcterms:modified>
</cp:coreProperties>
</file>